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FC3D39F" w14:textId="77777777" w:rsidR="00B15803" w:rsidRPr="00B95F19" w:rsidRDefault="00B15803" w:rsidP="00B15803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FONDAMENTI DI PROGRAMMAZIONE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566B9EB4" w14:textId="77777777" w:rsidR="00211661" w:rsidRDefault="00211661" w:rsidP="00B15803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69A5607" w14:textId="71AEB53B" w:rsidR="00B15803" w:rsidRPr="00B95F19" w:rsidRDefault="00B15803" w:rsidP="00B15803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3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69E30728" w14:textId="77777777" w:rsidR="00B15803" w:rsidRDefault="00B15803" w:rsidP="00B15803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A03FD792F9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-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A0401B732B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-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A0401DF42D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B15803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C0644" w:rsidRPr="000D4DDC" w14:paraId="28BA8EB6" w14:textId="77777777" w:rsidTr="00771D66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B15803" w:rsidRPr="000D4DDC" w14:paraId="2E0CBBD6" w14:textId="77777777" w:rsidTr="00771D66">
        <w:tc>
          <w:tcPr>
            <w:tcW w:w="425" w:type="dxa"/>
          </w:tcPr>
          <w:p w14:paraId="18019C42" w14:textId="77777777" w:rsidR="00B15803" w:rsidRPr="000D4DDC" w:rsidRDefault="00B15803" w:rsidP="00B15803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0D4560A" w14:textId="289B6840" w:rsidR="00B15803" w:rsidRPr="000170BB" w:rsidRDefault="00B15803" w:rsidP="00B1580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281A4A">
              <w:rPr>
                <w:rFonts w:asciiTheme="minorHAnsi" w:hAnsiTheme="minorHAnsi" w:cstheme="minorHAnsi"/>
                <w:sz w:val="16"/>
                <w:szCs w:val="16"/>
              </w:rPr>
              <w:t>1. Fondamenti di programmazione - Percorso Formativo ARVR and Game Developer</w:t>
            </w:r>
          </w:p>
        </w:tc>
        <w:tc>
          <w:tcPr>
            <w:tcW w:w="1695" w:type="dxa"/>
          </w:tcPr>
          <w:p w14:paraId="3CF56ABD" w14:textId="78186F15" w:rsidR="00B15803" w:rsidRPr="00033114" w:rsidRDefault="00B15803" w:rsidP="00B1580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B533C">
              <w:rPr>
                <w:rFonts w:asciiTheme="minorHAnsi" w:hAnsiTheme="minorHAnsi" w:cstheme="minorHAnsi"/>
                <w:sz w:val="16"/>
                <w:szCs w:val="16"/>
              </w:rPr>
              <w:t>A03FD792F9</w:t>
            </w:r>
          </w:p>
        </w:tc>
      </w:tr>
      <w:tr w:rsidR="00B15803" w:rsidRPr="000D4DDC" w14:paraId="7EBA04E0" w14:textId="77777777" w:rsidTr="00771D66">
        <w:tc>
          <w:tcPr>
            <w:tcW w:w="425" w:type="dxa"/>
          </w:tcPr>
          <w:p w14:paraId="398EDF27" w14:textId="77777777" w:rsidR="00B15803" w:rsidRPr="000D4DDC" w:rsidRDefault="00B15803" w:rsidP="00B1580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913AFEA" w14:textId="7B095C5D" w:rsidR="00B15803" w:rsidRPr="000170BB" w:rsidRDefault="00B15803" w:rsidP="00B1580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281A4A">
              <w:rPr>
                <w:rFonts w:asciiTheme="minorHAnsi" w:hAnsiTheme="minorHAnsi" w:cstheme="minorHAnsi"/>
                <w:sz w:val="16"/>
                <w:szCs w:val="16"/>
              </w:rPr>
              <w:t>2. Fondamenti di programmazione - Percorso Formativo Full Stack Developer</w:t>
            </w:r>
          </w:p>
        </w:tc>
        <w:tc>
          <w:tcPr>
            <w:tcW w:w="1695" w:type="dxa"/>
          </w:tcPr>
          <w:p w14:paraId="43506831" w14:textId="1BCBDE4C" w:rsidR="00B15803" w:rsidRPr="00033114" w:rsidRDefault="00B15803" w:rsidP="00B1580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B533C">
              <w:rPr>
                <w:rFonts w:asciiTheme="minorHAnsi" w:hAnsiTheme="minorHAnsi" w:cstheme="minorHAnsi"/>
                <w:sz w:val="16"/>
                <w:szCs w:val="16"/>
              </w:rPr>
              <w:t>A0401B732B</w:t>
            </w:r>
          </w:p>
        </w:tc>
      </w:tr>
      <w:tr w:rsidR="00B15803" w:rsidRPr="000D4DDC" w14:paraId="32584AF0" w14:textId="77777777" w:rsidTr="00771D66">
        <w:tc>
          <w:tcPr>
            <w:tcW w:w="425" w:type="dxa"/>
          </w:tcPr>
          <w:p w14:paraId="415A06DA" w14:textId="77777777" w:rsidR="00B15803" w:rsidRPr="000D4DDC" w:rsidRDefault="00B15803" w:rsidP="00B1580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5C5AE3D" w14:textId="02B272CF" w:rsidR="00B15803" w:rsidRPr="000170BB" w:rsidRDefault="00B15803" w:rsidP="00B1580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281A4A">
              <w:rPr>
                <w:rFonts w:asciiTheme="minorHAnsi" w:hAnsiTheme="minorHAnsi" w:cstheme="minorHAnsi"/>
                <w:sz w:val="16"/>
                <w:szCs w:val="16"/>
              </w:rPr>
              <w:t>3. Programmazione C++ - Percorso Formativo ARVR and Game Developer</w:t>
            </w:r>
          </w:p>
        </w:tc>
        <w:tc>
          <w:tcPr>
            <w:tcW w:w="1695" w:type="dxa"/>
          </w:tcPr>
          <w:p w14:paraId="7BBA3A37" w14:textId="611F9E36" w:rsidR="00B15803" w:rsidRPr="00033114" w:rsidRDefault="00B15803" w:rsidP="00B1580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B533C">
              <w:rPr>
                <w:rFonts w:asciiTheme="minorHAnsi" w:hAnsiTheme="minorHAnsi" w:cstheme="minorHAnsi"/>
                <w:sz w:val="16"/>
                <w:szCs w:val="16"/>
              </w:rPr>
              <w:t>A0401DF42D</w:t>
            </w:r>
          </w:p>
        </w:tc>
      </w:tr>
    </w:tbl>
    <w:p w14:paraId="4DDC75FC" w14:textId="79989A06" w:rsidR="00F42AE4" w:rsidRPr="00F42AE4" w:rsidRDefault="00F42AE4" w:rsidP="00996A25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C7C05C" w14:textId="77777777" w:rsidR="00B15803" w:rsidRDefault="00B15803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15056386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09CA6E76" w14:textId="77777777" w:rsidR="0016251A" w:rsidRDefault="0016251A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p w14:paraId="2FD856FC" w14:textId="77777777" w:rsidR="0016251A" w:rsidRDefault="0016251A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0A3B48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8340D" w14:textId="77777777" w:rsidR="000A3B48" w:rsidRDefault="000A3B48" w:rsidP="000151A3">
      <w:r>
        <w:separator/>
      </w:r>
    </w:p>
  </w:endnote>
  <w:endnote w:type="continuationSeparator" w:id="0">
    <w:p w14:paraId="3044231F" w14:textId="77777777" w:rsidR="000A3B48" w:rsidRDefault="000A3B4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B5037" w14:textId="77777777" w:rsidR="000A3B48" w:rsidRDefault="000A3B48" w:rsidP="000151A3">
      <w:r>
        <w:separator/>
      </w:r>
    </w:p>
  </w:footnote>
  <w:footnote w:type="continuationSeparator" w:id="0">
    <w:p w14:paraId="17384CAC" w14:textId="77777777" w:rsidR="000A3B48" w:rsidRDefault="000A3B4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20B"/>
    <w:rsid w:val="00025DCE"/>
    <w:rsid w:val="00026247"/>
    <w:rsid w:val="00033114"/>
    <w:rsid w:val="00042DEA"/>
    <w:rsid w:val="00074BB0"/>
    <w:rsid w:val="00083366"/>
    <w:rsid w:val="00087CF6"/>
    <w:rsid w:val="00091E51"/>
    <w:rsid w:val="000A3B48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251A"/>
    <w:rsid w:val="00167E3E"/>
    <w:rsid w:val="001948FB"/>
    <w:rsid w:val="001C44E5"/>
    <w:rsid w:val="001C7067"/>
    <w:rsid w:val="001D1BF0"/>
    <w:rsid w:val="00211661"/>
    <w:rsid w:val="0022317F"/>
    <w:rsid w:val="002436B5"/>
    <w:rsid w:val="00257811"/>
    <w:rsid w:val="0026305F"/>
    <w:rsid w:val="0028639E"/>
    <w:rsid w:val="002F4607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1D66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6A25"/>
    <w:rsid w:val="00997E8B"/>
    <w:rsid w:val="009A0CF3"/>
    <w:rsid w:val="009B35C5"/>
    <w:rsid w:val="009B65FD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14C89"/>
    <w:rsid w:val="00B15803"/>
    <w:rsid w:val="00BB061B"/>
    <w:rsid w:val="00C072C5"/>
    <w:rsid w:val="00C07F70"/>
    <w:rsid w:val="00C1633C"/>
    <w:rsid w:val="00C33284"/>
    <w:rsid w:val="00C40574"/>
    <w:rsid w:val="00C522AE"/>
    <w:rsid w:val="00C7573C"/>
    <w:rsid w:val="00C8303D"/>
    <w:rsid w:val="00C90BFC"/>
    <w:rsid w:val="00C90E73"/>
    <w:rsid w:val="00CA2473"/>
    <w:rsid w:val="00CB58AA"/>
    <w:rsid w:val="00CB5926"/>
    <w:rsid w:val="00CC222F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cp:lastPrinted>2023-12-08T10:31:00Z</cp:lastPrinted>
  <dcterms:created xsi:type="dcterms:W3CDTF">2023-11-09T14:29:00Z</dcterms:created>
  <dcterms:modified xsi:type="dcterms:W3CDTF">2023-12-24T17:20:00Z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